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CellMar>
          <w:left w:w="0" w:type="dxa"/>
          <w:right w:w="0" w:type="dxa"/>
        </w:tblCellMar>
        <w:tblLook w:val="01E0"/>
      </w:tblPr>
      <w:tblGrid>
        <w:gridCol w:w="2451"/>
        <w:gridCol w:w="6338"/>
      </w:tblGrid>
      <w:tr w:rsidR="00C23A9D" w:rsidRPr="00A9370B" w:rsidTr="000D3048">
        <w:trPr>
          <w:jc w:val="center"/>
        </w:trPr>
        <w:tc>
          <w:tcPr>
            <w:tcW w:w="2451" w:type="dxa"/>
          </w:tcPr>
          <w:p w:rsidR="00C23A9D" w:rsidRPr="00A9370B" w:rsidRDefault="00C23A9D" w:rsidP="000D3048">
            <w:pPr>
              <w:widowControl w:val="0"/>
              <w:spacing w:line="283" w:lineRule="auto"/>
              <w:jc w:val="center"/>
              <w:rPr>
                <w:rFonts w:ascii="Times New Roman" w:hAnsi="Times New Roman"/>
                <w:b/>
                <w:spacing w:val="-4"/>
                <w:sz w:val="26"/>
                <w:szCs w:val="26"/>
                <w:lang w:val="nl-NL"/>
              </w:rPr>
            </w:pPr>
            <w:r w:rsidRPr="00A9370B">
              <w:rPr>
                <w:rFonts w:ascii="Times New Roman" w:hAnsi="Times New Roman"/>
                <w:b/>
                <w:noProof/>
                <w:spacing w:val="-4"/>
                <w:sz w:val="26"/>
                <w:szCs w:val="26"/>
                <w:lang w:val="nl-NL"/>
              </w:rPr>
              <w:t>ỦY</w:t>
            </w:r>
            <w:r w:rsidRPr="00A9370B">
              <w:rPr>
                <w:rFonts w:ascii="Times New Roman" w:hAnsi="Times New Roman"/>
                <w:b/>
                <w:spacing w:val="-4"/>
                <w:sz w:val="26"/>
                <w:szCs w:val="26"/>
                <w:lang w:val="nl-NL"/>
              </w:rPr>
              <w:t xml:space="preserve"> BAN NHÂN DÂN</w:t>
            </w:r>
            <w:r w:rsidRPr="00A9370B">
              <w:rPr>
                <w:rFonts w:ascii="Times New Roman" w:hAnsi="Times New Roman"/>
                <w:b/>
                <w:spacing w:val="-4"/>
                <w:sz w:val="26"/>
                <w:szCs w:val="26"/>
                <w:lang w:val="nl-NL"/>
              </w:rPr>
              <w:br/>
              <w:t xml:space="preserve">TỈNH GIA </w:t>
            </w:r>
            <w:bookmarkStart w:id="0" w:name="b8"/>
            <w:bookmarkEnd w:id="0"/>
            <w:r w:rsidRPr="00A9370B">
              <w:rPr>
                <w:rFonts w:ascii="Times New Roman" w:hAnsi="Times New Roman"/>
                <w:b/>
                <w:spacing w:val="-4"/>
                <w:sz w:val="26"/>
                <w:szCs w:val="26"/>
                <w:lang w:val="nl-NL"/>
              </w:rPr>
              <w:t>LAI</w:t>
            </w:r>
          </w:p>
          <w:p w:rsidR="00C23A9D" w:rsidRPr="00A9370B" w:rsidRDefault="00C23A9D" w:rsidP="000D3048">
            <w:pPr>
              <w:widowControl w:val="0"/>
              <w:spacing w:after="60" w:line="120" w:lineRule="auto"/>
              <w:jc w:val="center"/>
              <w:rPr>
                <w:rFonts w:ascii="Times New Roman" w:hAnsi="Times New Roman"/>
                <w:b/>
                <w:spacing w:val="-4"/>
                <w:sz w:val="26"/>
                <w:szCs w:val="26"/>
                <w:lang w:val="nl-NL"/>
              </w:rPr>
            </w:pPr>
            <w:r w:rsidRPr="00A9370B">
              <w:rPr>
                <w:rFonts w:ascii="Times New Roman" w:hAnsi="Times New Roman"/>
                <w:strike/>
                <w:lang w:val="nl-NL"/>
              </w:rPr>
              <w:t xml:space="preserve">.              . </w:t>
            </w:r>
          </w:p>
          <w:p w:rsidR="00C23A9D" w:rsidRPr="00A9370B" w:rsidRDefault="00C23A9D" w:rsidP="000D3048">
            <w:pPr>
              <w:widowControl w:val="0"/>
              <w:jc w:val="center"/>
              <w:rPr>
                <w:rFonts w:ascii="Times New Roman" w:hAnsi="Times New Roman"/>
                <w:spacing w:val="-4"/>
                <w:sz w:val="26"/>
                <w:lang w:val="nl-NL"/>
              </w:rPr>
            </w:pPr>
            <w:r w:rsidRPr="00A9370B">
              <w:rPr>
                <w:rFonts w:ascii="Times New Roman" w:hAnsi="Times New Roman"/>
                <w:spacing w:val="-4"/>
                <w:sz w:val="26"/>
                <w:szCs w:val="28"/>
                <w:lang w:val="nl-NL"/>
              </w:rPr>
              <w:t>Số: 2117/QĐ-UB</w:t>
            </w:r>
          </w:p>
        </w:tc>
        <w:tc>
          <w:tcPr>
            <w:tcW w:w="6338" w:type="dxa"/>
          </w:tcPr>
          <w:p w:rsidR="00C23A9D" w:rsidRPr="00A9370B" w:rsidRDefault="00C23A9D" w:rsidP="000D3048">
            <w:pPr>
              <w:widowControl w:val="0"/>
              <w:spacing w:line="276" w:lineRule="auto"/>
              <w:jc w:val="center"/>
              <w:rPr>
                <w:rFonts w:ascii="Times New Roman" w:hAnsi="Times New Roman"/>
                <w:b/>
                <w:spacing w:val="-4"/>
                <w:sz w:val="26"/>
                <w:lang w:val="nl-NL"/>
              </w:rPr>
            </w:pPr>
            <w:r w:rsidRPr="00A9370B">
              <w:rPr>
                <w:rFonts w:ascii="Times New Roman" w:hAnsi="Times New Roman"/>
                <w:b/>
                <w:spacing w:val="-4"/>
                <w:sz w:val="26"/>
                <w:szCs w:val="28"/>
                <w:lang w:val="nl-NL"/>
              </w:rPr>
              <w:t>CỘNG HÒA XÃ HỘI CHỦ NGHĨA VIỆT NAM</w:t>
            </w:r>
          </w:p>
          <w:p w:rsidR="00C23A9D" w:rsidRPr="00A9370B" w:rsidRDefault="00C23A9D" w:rsidP="000D3048">
            <w:pPr>
              <w:widowControl w:val="0"/>
              <w:spacing w:after="240" w:line="276" w:lineRule="auto"/>
              <w:jc w:val="center"/>
              <w:rPr>
                <w:rFonts w:ascii="Times New Roman" w:hAnsi="Times New Roman"/>
                <w:b/>
                <w:spacing w:val="-4"/>
                <w:u w:val="single"/>
                <w:lang w:val="nl-NL"/>
              </w:rPr>
            </w:pPr>
            <w:r w:rsidRPr="00A9370B">
              <w:rPr>
                <w:rFonts w:ascii="Times New Roman" w:hAnsi="Times New Roman"/>
                <w:b/>
                <w:noProof/>
                <w:spacing w:val="-4"/>
                <w:sz w:val="28"/>
                <w:szCs w:val="28"/>
                <w:u w:val="single"/>
                <w:lang w:val="nl-NL"/>
              </w:rPr>
              <w:t>Độc</w:t>
            </w:r>
            <w:r w:rsidRPr="00A9370B">
              <w:rPr>
                <w:rFonts w:ascii="Times New Roman" w:hAnsi="Times New Roman"/>
                <w:b/>
                <w:spacing w:val="-4"/>
                <w:sz w:val="28"/>
                <w:szCs w:val="28"/>
                <w:u w:val="single"/>
                <w:lang w:val="nl-NL"/>
              </w:rPr>
              <w:t xml:space="preserve"> lập - Tự do - Hạnh phúc</w:t>
            </w:r>
          </w:p>
          <w:p w:rsidR="00C23A9D" w:rsidRPr="00A9370B" w:rsidRDefault="00C23A9D" w:rsidP="000D3048">
            <w:pPr>
              <w:widowControl w:val="0"/>
              <w:jc w:val="center"/>
              <w:rPr>
                <w:rFonts w:ascii="Times New Roman" w:hAnsi="Times New Roman"/>
                <w:i/>
                <w:spacing w:val="-4"/>
                <w:sz w:val="26"/>
                <w:lang w:val="nl-NL"/>
              </w:rPr>
            </w:pPr>
            <w:r w:rsidRPr="00A9370B">
              <w:rPr>
                <w:rFonts w:ascii="Times New Roman" w:hAnsi="Times New Roman"/>
                <w:i/>
                <w:spacing w:val="-4"/>
                <w:sz w:val="28"/>
                <w:szCs w:val="28"/>
                <w:lang w:val="nl-NL"/>
              </w:rPr>
              <w:t>Pleiku, ngày 6 tháng 11 năm 1996</w:t>
            </w:r>
          </w:p>
        </w:tc>
      </w:tr>
    </w:tbl>
    <w:p w:rsidR="00C23A9D" w:rsidRPr="00A9370B" w:rsidRDefault="00C23A9D" w:rsidP="00C23A9D">
      <w:pPr>
        <w:widowControl w:val="0"/>
        <w:spacing w:after="40"/>
        <w:ind w:firstLine="454"/>
        <w:jc w:val="both"/>
        <w:rPr>
          <w:rFonts w:ascii="Times New Roman" w:hAnsi="Times New Roman"/>
          <w:b/>
          <w:spacing w:val="-4"/>
          <w:sz w:val="4"/>
          <w:szCs w:val="22"/>
          <w:lang w:val="nl-NL"/>
        </w:rPr>
      </w:pPr>
    </w:p>
    <w:p w:rsidR="00C23A9D" w:rsidRPr="00A9370B" w:rsidRDefault="00C23A9D" w:rsidP="00C23A9D">
      <w:pPr>
        <w:widowControl w:val="0"/>
        <w:spacing w:after="40"/>
        <w:jc w:val="center"/>
        <w:rPr>
          <w:rFonts w:ascii="Times New Roman" w:hAnsi="Times New Roman"/>
          <w:b/>
          <w:spacing w:val="-4"/>
          <w:sz w:val="30"/>
          <w:szCs w:val="30"/>
          <w:lang w:val="nl-NL"/>
        </w:rPr>
      </w:pPr>
      <w:r w:rsidRPr="00A9370B">
        <w:rPr>
          <w:rFonts w:ascii="Times New Roman" w:hAnsi="Times New Roman"/>
          <w:b/>
          <w:spacing w:val="-4"/>
          <w:sz w:val="30"/>
          <w:szCs w:val="30"/>
          <w:lang w:val="nl-NL"/>
        </w:rPr>
        <w:t>QUYẾT ĐỊNH</w:t>
      </w:r>
    </w:p>
    <w:p w:rsidR="00C23A9D" w:rsidRPr="00A9370B" w:rsidRDefault="00C23A9D" w:rsidP="00C23A9D">
      <w:pPr>
        <w:widowControl w:val="0"/>
        <w:spacing w:after="40"/>
        <w:jc w:val="center"/>
        <w:rPr>
          <w:rFonts w:ascii="Times New Roman" w:hAnsi="Times New Roman"/>
          <w:b/>
          <w:spacing w:val="-4"/>
          <w:sz w:val="30"/>
          <w:szCs w:val="30"/>
          <w:lang w:val="nl-NL"/>
        </w:rPr>
      </w:pPr>
      <w:r w:rsidRPr="00A9370B">
        <w:rPr>
          <w:rFonts w:ascii="Times New Roman" w:hAnsi="Times New Roman"/>
          <w:b/>
          <w:spacing w:val="-4"/>
          <w:sz w:val="30"/>
          <w:szCs w:val="30"/>
          <w:lang w:val="nl-NL"/>
        </w:rPr>
        <w:t>CỦA ỦY BAN NHÂN DÂN TỈNH GIA LAI</w:t>
      </w:r>
    </w:p>
    <w:p w:rsidR="00C23A9D" w:rsidRDefault="00C23A9D" w:rsidP="00C23A9D">
      <w:pPr>
        <w:widowControl w:val="0"/>
        <w:spacing w:after="40"/>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Về chức năng, nhiệm vụ, quyền hạn và tổ chức bộ máy của Trung tâm</w:t>
      </w:r>
      <w:r w:rsidRPr="00A9370B">
        <w:rPr>
          <w:rFonts w:ascii="Times New Roman" w:hAnsi="Times New Roman"/>
          <w:b/>
          <w:spacing w:val="-4"/>
          <w:sz w:val="28"/>
          <w:szCs w:val="28"/>
          <w:lang w:val="nl-NL"/>
        </w:rPr>
        <w:br/>
        <w:t>nước sinh hoạt và vệ sinh môi trường nông thôn tỉnh Gia Lai</w:t>
      </w:r>
    </w:p>
    <w:p w:rsidR="00173F69" w:rsidRPr="00A9370B" w:rsidRDefault="00173F69" w:rsidP="00C23A9D">
      <w:pPr>
        <w:widowControl w:val="0"/>
        <w:spacing w:after="40"/>
        <w:jc w:val="center"/>
        <w:rPr>
          <w:rFonts w:ascii="Times New Roman" w:hAnsi="Times New Roman"/>
          <w:b/>
          <w:spacing w:val="-4"/>
          <w:sz w:val="28"/>
          <w:szCs w:val="28"/>
          <w:lang w:val="nl-NL"/>
        </w:rPr>
      </w:pPr>
      <w:r>
        <w:rPr>
          <w:rFonts w:ascii="Times New Roman" w:hAnsi="Times New Roman"/>
          <w:b/>
          <w:spacing w:val="-4"/>
          <w:sz w:val="28"/>
          <w:szCs w:val="28"/>
          <w:lang w:val="nl-NL"/>
        </w:rPr>
        <w:t>______________________</w:t>
      </w:r>
    </w:p>
    <w:p w:rsidR="00C23A9D" w:rsidRPr="00A9370B" w:rsidRDefault="00C23A9D" w:rsidP="00C23A9D">
      <w:pPr>
        <w:widowControl w:val="0"/>
        <w:spacing w:after="40"/>
        <w:jc w:val="center"/>
        <w:rPr>
          <w:rFonts w:ascii="Times New Roman" w:hAnsi="Times New Roman"/>
          <w:b/>
          <w:spacing w:val="-4"/>
          <w:sz w:val="20"/>
          <w:szCs w:val="28"/>
          <w:lang w:val="nl-NL"/>
        </w:rPr>
      </w:pPr>
    </w:p>
    <w:p w:rsidR="00C23A9D" w:rsidRPr="00A9370B" w:rsidRDefault="00C23A9D" w:rsidP="00C23A9D">
      <w:pPr>
        <w:widowControl w:val="0"/>
        <w:spacing w:after="200"/>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ỦY BAN NHÂN DÂN TỈNH GIA LAI</w:t>
      </w:r>
    </w:p>
    <w:p w:rsidR="00C23A9D" w:rsidRPr="00A9370B" w:rsidRDefault="00C23A9D" w:rsidP="00C23A9D">
      <w:pPr>
        <w:widowControl w:val="0"/>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Căn cứ Luật Tổ chức HĐND và UBND ngày 21-6-1994;</w:t>
      </w:r>
    </w:p>
    <w:p w:rsidR="00C23A9D" w:rsidRPr="00A9370B" w:rsidRDefault="00C23A9D" w:rsidP="00C23A9D">
      <w:pPr>
        <w:widowControl w:val="0"/>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Căn cứ Thông tư số 07/LB-TT ngày 24-6-1996 của Liên bộ Nông nghiệp và Phát triển Nông thôn - Ban Tổ chức cán bộ Chính phủ hướng dẫn quy định chức năng, nhiệm vụ, quyền hạn, tổ chức bộ máy và biên chế của Sở Nông nghiệp và Phát triển nông thôn theo Quyết định số 852/TTg ngày 28-12-1995 của Thủ tướng Chính phủ.</w:t>
      </w:r>
    </w:p>
    <w:p w:rsidR="00C23A9D" w:rsidRPr="00A9370B" w:rsidRDefault="00C23A9D" w:rsidP="00C23A9D">
      <w:pPr>
        <w:widowControl w:val="0"/>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Xét Văn bản số 246/TT-TC ngày 16-8-1996 của Sở Nông nghiệp và Phát triển Nông thônvà đề nghị của Ban Tổ chức Chính quyền tỉnh.</w:t>
      </w:r>
    </w:p>
    <w:p w:rsidR="00C23A9D" w:rsidRPr="00A9370B" w:rsidRDefault="00C23A9D" w:rsidP="00C23A9D">
      <w:pPr>
        <w:widowControl w:val="0"/>
        <w:spacing w:before="240" w:after="240"/>
        <w:jc w:val="center"/>
        <w:rPr>
          <w:rFonts w:ascii="Times New Roman" w:hAnsi="Times New Roman"/>
          <w:b/>
          <w:spacing w:val="-4"/>
          <w:sz w:val="28"/>
          <w:szCs w:val="28"/>
          <w:lang w:val="nl-NL"/>
        </w:rPr>
      </w:pPr>
      <w:r w:rsidRPr="00A9370B">
        <w:rPr>
          <w:rFonts w:ascii="Times New Roman" w:hAnsi="Times New Roman"/>
          <w:b/>
          <w:spacing w:val="-4"/>
          <w:sz w:val="28"/>
          <w:szCs w:val="28"/>
          <w:lang w:val="nl-NL"/>
        </w:rPr>
        <w:t>QUYẾT ĐỊNH</w:t>
      </w:r>
    </w:p>
    <w:p w:rsidR="00C23A9D" w:rsidRPr="00A9370B" w:rsidRDefault="00C23A9D" w:rsidP="00C23A9D">
      <w:pPr>
        <w:widowControl w:val="0"/>
        <w:spacing w:after="120"/>
        <w:ind w:firstLine="567"/>
        <w:jc w:val="both"/>
        <w:rPr>
          <w:rFonts w:ascii="Times New Roman" w:hAnsi="Times New Roman"/>
          <w:spacing w:val="-4"/>
          <w:sz w:val="28"/>
          <w:szCs w:val="28"/>
          <w:lang w:val="nl-NL"/>
        </w:rPr>
      </w:pPr>
      <w:r w:rsidRPr="00A9370B">
        <w:rPr>
          <w:rFonts w:ascii="Times New Roman" w:hAnsi="Times New Roman"/>
          <w:b/>
          <w:spacing w:val="-4"/>
          <w:sz w:val="28"/>
          <w:szCs w:val="28"/>
          <w:lang w:val="nl-NL"/>
        </w:rPr>
        <w:t xml:space="preserve">Điều 1: </w:t>
      </w:r>
      <w:r w:rsidRPr="00A9370B">
        <w:rPr>
          <w:rFonts w:ascii="Times New Roman" w:hAnsi="Times New Roman"/>
          <w:spacing w:val="-4"/>
          <w:sz w:val="28"/>
          <w:szCs w:val="28"/>
          <w:lang w:val="nl-NL"/>
        </w:rPr>
        <w:t>Nay thành lập trung tâm nước sinh hoạt và vệ sinh môi trường nông thôn tỉnh Gia Lai trên cơ sở đổi tên và sắp xếp lại tổ chức Ban quản lý chương trình nước sinh hoạt nông thôn.</w:t>
      </w:r>
    </w:p>
    <w:p w:rsidR="00C23A9D" w:rsidRPr="00A9370B" w:rsidRDefault="00C23A9D" w:rsidP="00C23A9D">
      <w:pPr>
        <w:widowControl w:val="0"/>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Trung tâm nước sinh hoạt và vệ sinh môi trường nông thôn là đơn vị sự nghiệp, trực thuộc Sở Nông nghiệp và Phát triển Nông thôn, có tư cách pháp nhân, có tài khoản và con dấu để hoạt động giao dịch công tác.</w:t>
      </w:r>
    </w:p>
    <w:p w:rsidR="00C23A9D" w:rsidRPr="00A9370B" w:rsidRDefault="00C23A9D" w:rsidP="00C23A9D">
      <w:pPr>
        <w:widowControl w:val="0"/>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Trụ sở của Trung tâm nước sinh hoạt và vệ sinh môi trường nông thôn đặt tại số 07 đường Hai Bà Trưng, thị xã Pleiku.</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b/>
          <w:spacing w:val="-4"/>
          <w:sz w:val="28"/>
          <w:szCs w:val="28"/>
          <w:lang w:val="nl-NL"/>
        </w:rPr>
        <w:t xml:space="preserve">Điều 2: </w:t>
      </w:r>
      <w:r w:rsidRPr="00A9370B">
        <w:rPr>
          <w:rFonts w:ascii="Times New Roman" w:hAnsi="Times New Roman"/>
          <w:spacing w:val="-4"/>
          <w:sz w:val="28"/>
          <w:szCs w:val="28"/>
          <w:lang w:val="nl-NL"/>
        </w:rPr>
        <w:t>Trung tâm nước sinh hoạt và vệ sinh môi trường nông thôn có nhiệm vụ:</w:t>
      </w:r>
    </w:p>
    <w:p w:rsidR="00C23A9D" w:rsidRPr="00A9370B" w:rsidRDefault="00C23A9D" w:rsidP="00C23A9D">
      <w:pPr>
        <w:widowControl w:val="0"/>
        <w:tabs>
          <w:tab w:val="left" w:pos="5010"/>
        </w:tabs>
        <w:spacing w:after="120"/>
        <w:ind w:firstLine="567"/>
        <w:jc w:val="both"/>
        <w:rPr>
          <w:rFonts w:ascii="Times New Roman" w:hAnsi="Times New Roman"/>
          <w:spacing w:val="-8"/>
          <w:sz w:val="28"/>
          <w:szCs w:val="28"/>
          <w:lang w:val="nl-NL"/>
        </w:rPr>
      </w:pPr>
      <w:r w:rsidRPr="00A9370B">
        <w:rPr>
          <w:rFonts w:ascii="Times New Roman" w:hAnsi="Times New Roman"/>
          <w:spacing w:val="-8"/>
          <w:sz w:val="28"/>
          <w:szCs w:val="28"/>
          <w:lang w:val="nl-NL"/>
        </w:rPr>
        <w:t>- Căn cứ vào mục tiêu và nhiệm vụ được giao, tiến hành xây dựng kế hoạch dài hạn, trung hạn, ngắn hạn, hàng năm, các dự án về cấp nước sinh hoạt và vệ sinh môi trường nông thôn trên địa bàn tỉnh trình cấp có thẩm quyền xem xét phê duyệt.</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Tiếp nhận quản lý vật tư thiết bị, tiền vốn được phân bổ cho chương trình dự án nước sinh hoạt và vệ sinh môi trường nông thôn.</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Trên cơ sở kế hoạch và dự án đã được duyệt được phép thiết kế và tổ chức thi công các công trình nước sinh hoạt và vệ sinh môi trường nông thôn, đảm bảo thực hiện theo đúng các qui định hiện hành của Nhà nước.</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Tổ chức kiểm tra, nghiệm thu chất lượng công trình, chất lượng nước các công trình nước sinh hoạt và vệ sinh môi trường nông thôn; tổ chức mạng lưới bảo dưỡng và hướng dẫn người sử dụng vận hành sửa chữa các công trình khi cần thiết.</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Tham gia thực hiện phối hợp chương trình nước sinh hoạt nông thôn do UNICEF, các tổ chức quốc tế khác tài trợ với các chương trình kinh tế - xã hội của các ngành, các cấp, các đoàn thể quần chúng.</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lastRenderedPageBreak/>
        <w:t>- Phối hợp với các cơ quan thông tin đại chúng, các tổ chức xã hội trong công tác truyền thông về nước sinh hoạt và vệ sinh môi trường nông thôn.</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 Thực hiện các chế độ tài chính, kế toán thống kế, quản lý lao động và tài sản theo đúng qui định của Nhà nước.</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b/>
          <w:spacing w:val="-4"/>
          <w:sz w:val="28"/>
          <w:szCs w:val="28"/>
          <w:lang w:val="nl-NL"/>
        </w:rPr>
        <w:t xml:space="preserve">Điều 3: </w:t>
      </w:r>
      <w:r w:rsidRPr="00A9370B">
        <w:rPr>
          <w:rFonts w:ascii="Times New Roman" w:hAnsi="Times New Roman"/>
          <w:spacing w:val="-4"/>
          <w:sz w:val="28"/>
          <w:szCs w:val="28"/>
          <w:lang w:val="nl-NL"/>
        </w:rPr>
        <w:t>Tổ chức bộ máy - biên chế của Trung tâm nước sinh hoạt và vệ sinh môi trường nông thôn:</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A - Tổ chức bộ máy:</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1. Lãnh đạo: Có Giám đốc và Phó Giám đốc.</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2. Cơ cấu tổ chức: Trung tâm ngoài số cán bộ, nhân viên hưởng lương theo biên chế sự nghiệp còn có các đội thi công công trình hoạt động theo phương thức hạch toán gắn thu bù chi tự trang trải về kinh phí, không hưởng lương từ ngân sách Nhà nước cấp.</w:t>
      </w:r>
    </w:p>
    <w:p w:rsidR="00C23A9D" w:rsidRPr="00A9370B" w:rsidRDefault="00C23A9D" w:rsidP="00C23A9D">
      <w:pPr>
        <w:widowControl w:val="0"/>
        <w:tabs>
          <w:tab w:val="left" w:pos="5010"/>
        </w:tabs>
        <w:spacing w:after="120"/>
        <w:ind w:firstLine="567"/>
        <w:jc w:val="both"/>
        <w:rPr>
          <w:rFonts w:ascii="Times New Roman" w:hAnsi="Times New Roman"/>
          <w:sz w:val="28"/>
          <w:szCs w:val="28"/>
          <w:lang w:val="nl-NL"/>
        </w:rPr>
      </w:pPr>
      <w:r w:rsidRPr="00A9370B">
        <w:rPr>
          <w:rFonts w:ascii="Times New Roman" w:hAnsi="Times New Roman"/>
          <w:sz w:val="28"/>
          <w:szCs w:val="28"/>
          <w:lang w:val="nl-NL"/>
        </w:rPr>
        <w:t>Cơ cấu tổ chức của Trung tâm do Giám đốc Sở Nông nghiệp và Phát triển Nông thôn quyết định sau khi có ý kiến thống nhất bằng văn bản của Ban TCCQ tỉnh.</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spacing w:val="-4"/>
          <w:sz w:val="28"/>
          <w:szCs w:val="28"/>
          <w:lang w:val="nl-NL"/>
        </w:rPr>
        <w:t>B - Biên chế: Được phân bổ hàng năm theo quyết định của UBND tỉnh.</w:t>
      </w:r>
    </w:p>
    <w:p w:rsidR="00C23A9D" w:rsidRPr="00A9370B" w:rsidRDefault="00C23A9D" w:rsidP="00C23A9D">
      <w:pPr>
        <w:widowControl w:val="0"/>
        <w:tabs>
          <w:tab w:val="left" w:pos="5010"/>
        </w:tabs>
        <w:spacing w:after="120"/>
        <w:ind w:firstLine="567"/>
        <w:jc w:val="both"/>
        <w:rPr>
          <w:rFonts w:ascii="Times New Roman" w:hAnsi="Times New Roman"/>
          <w:spacing w:val="-4"/>
          <w:sz w:val="28"/>
          <w:szCs w:val="28"/>
          <w:lang w:val="nl-NL"/>
        </w:rPr>
      </w:pPr>
      <w:r w:rsidRPr="00A9370B">
        <w:rPr>
          <w:rFonts w:ascii="Times New Roman" w:hAnsi="Times New Roman"/>
          <w:b/>
          <w:spacing w:val="-4"/>
          <w:sz w:val="28"/>
          <w:szCs w:val="28"/>
          <w:lang w:val="nl-NL"/>
        </w:rPr>
        <w:t xml:space="preserve">Điều 4: </w:t>
      </w:r>
      <w:r w:rsidRPr="00A9370B">
        <w:rPr>
          <w:rFonts w:ascii="Times New Roman" w:hAnsi="Times New Roman"/>
          <w:spacing w:val="-4"/>
          <w:sz w:val="28"/>
          <w:szCs w:val="28"/>
          <w:lang w:val="nl-NL"/>
        </w:rPr>
        <w:t>Quyết định này có hiệu lực thi hành kể từ ngày ký. Mọi qui định trước đây trái với quyết định này đều bãi bỏ.</w:t>
      </w:r>
    </w:p>
    <w:p w:rsidR="00C23A9D" w:rsidRPr="00A9370B" w:rsidRDefault="00C23A9D" w:rsidP="00C23A9D">
      <w:pPr>
        <w:widowControl w:val="0"/>
        <w:tabs>
          <w:tab w:val="left" w:pos="5010"/>
        </w:tabs>
        <w:spacing w:after="240"/>
        <w:ind w:firstLine="567"/>
        <w:jc w:val="both"/>
        <w:rPr>
          <w:rFonts w:ascii="Times New Roman" w:hAnsi="Times New Roman"/>
          <w:spacing w:val="-4"/>
          <w:sz w:val="28"/>
          <w:szCs w:val="28"/>
          <w:lang w:val="nl-NL"/>
        </w:rPr>
      </w:pPr>
      <w:r w:rsidRPr="00A9370B">
        <w:rPr>
          <w:rFonts w:ascii="Times New Roman" w:hAnsi="Times New Roman"/>
          <w:b/>
          <w:spacing w:val="-4"/>
          <w:sz w:val="28"/>
          <w:szCs w:val="28"/>
          <w:lang w:val="nl-NL"/>
        </w:rPr>
        <w:t xml:space="preserve">Điều 5: </w:t>
      </w:r>
      <w:r w:rsidRPr="00A9370B">
        <w:rPr>
          <w:rFonts w:ascii="Times New Roman" w:hAnsi="Times New Roman"/>
          <w:spacing w:val="-4"/>
          <w:sz w:val="28"/>
          <w:szCs w:val="28"/>
          <w:lang w:val="nl-NL"/>
        </w:rPr>
        <w:t>Chánh Văn phòng UBND tỉnh, Trưởng ban TCCQ tỉnh, Giám đốc Sở Nông nghiệp và Phát triển Nông thôn, Giám đốc Sở Kế hoạch và Đầu tư, Giám đốc Sở Tài chính - Vật giá, thủ trưởng các sở, ban, ngành đơn vị có liên quan, Chủ tịch UBND các huyện, thị xã, Trưởng ban Quản lý chương trình nước sinh hoạt nông thôn và Giám đốc Trung tâm nước sinh hoạt và vệ sinh môi trường nông thôn chịu trách nhiệm thi hành quyết định này.</w:t>
      </w:r>
    </w:p>
    <w:p w:rsidR="00C23A9D" w:rsidRPr="00A9370B" w:rsidRDefault="00C23A9D" w:rsidP="00C23A9D">
      <w:pPr>
        <w:widowControl w:val="0"/>
        <w:tabs>
          <w:tab w:val="left" w:pos="5010"/>
        </w:tabs>
        <w:spacing w:line="269" w:lineRule="auto"/>
        <w:ind w:firstLine="454"/>
        <w:jc w:val="center"/>
        <w:rPr>
          <w:rFonts w:ascii="Times New Roman" w:hAnsi="Times New Roman"/>
          <w:b/>
          <w:spacing w:val="-4"/>
          <w:sz w:val="26"/>
          <w:lang w:val="nl-NL"/>
        </w:rPr>
      </w:pPr>
      <w:r w:rsidRPr="00A9370B">
        <w:rPr>
          <w:rFonts w:ascii="Times New Roman" w:hAnsi="Times New Roman"/>
          <w:spacing w:val="-4"/>
          <w:lang w:val="nl-NL"/>
        </w:rPr>
        <w:tab/>
      </w:r>
      <w:r w:rsidRPr="00A9370B">
        <w:rPr>
          <w:rFonts w:ascii="Times New Roman" w:hAnsi="Times New Roman"/>
          <w:b/>
          <w:spacing w:val="-4"/>
          <w:sz w:val="26"/>
          <w:lang w:val="nl-NL"/>
        </w:rPr>
        <w:t>TM/ ỦY BAN NHÂN DÂN TỈNH</w:t>
      </w:r>
    </w:p>
    <w:p w:rsidR="00C23A9D" w:rsidRPr="00A9370B" w:rsidRDefault="00C23A9D" w:rsidP="00C23A9D">
      <w:pPr>
        <w:widowControl w:val="0"/>
        <w:tabs>
          <w:tab w:val="left" w:pos="5010"/>
        </w:tabs>
        <w:spacing w:line="269" w:lineRule="auto"/>
        <w:ind w:firstLine="454"/>
        <w:jc w:val="center"/>
        <w:rPr>
          <w:rFonts w:ascii="Times New Roman" w:hAnsi="Times New Roman"/>
          <w:b/>
          <w:spacing w:val="-4"/>
          <w:sz w:val="26"/>
          <w:lang w:val="nl-NL"/>
        </w:rPr>
      </w:pPr>
      <w:r w:rsidRPr="00A9370B">
        <w:rPr>
          <w:rFonts w:ascii="Times New Roman" w:hAnsi="Times New Roman"/>
          <w:b/>
          <w:spacing w:val="-4"/>
          <w:sz w:val="26"/>
          <w:lang w:val="nl-NL"/>
        </w:rPr>
        <w:t xml:space="preserve">                                                                         KT/ CHỦ TỊCH</w:t>
      </w:r>
    </w:p>
    <w:p w:rsidR="00C23A9D" w:rsidRPr="00A9370B" w:rsidRDefault="00C23A9D" w:rsidP="00C23A9D">
      <w:pPr>
        <w:widowControl w:val="0"/>
        <w:tabs>
          <w:tab w:val="left" w:pos="5010"/>
        </w:tabs>
        <w:spacing w:line="269" w:lineRule="auto"/>
        <w:ind w:firstLine="454"/>
        <w:jc w:val="center"/>
        <w:rPr>
          <w:rFonts w:ascii="Times New Roman" w:hAnsi="Times New Roman"/>
          <w:b/>
          <w:spacing w:val="-4"/>
          <w:lang w:val="nl-NL"/>
        </w:rPr>
      </w:pPr>
      <w:r w:rsidRPr="00A9370B">
        <w:rPr>
          <w:rFonts w:ascii="Times New Roman" w:hAnsi="Times New Roman"/>
          <w:b/>
          <w:spacing w:val="-4"/>
          <w:sz w:val="26"/>
          <w:lang w:val="nl-NL"/>
        </w:rPr>
        <w:t xml:space="preserve">                                                                          PHÓ CHỦ TỊCH</w:t>
      </w:r>
    </w:p>
    <w:p w:rsidR="00C23A9D" w:rsidRPr="00A9370B" w:rsidRDefault="00C23A9D" w:rsidP="00C23A9D">
      <w:pPr>
        <w:widowControl w:val="0"/>
        <w:tabs>
          <w:tab w:val="left" w:pos="5010"/>
        </w:tabs>
        <w:spacing w:line="269" w:lineRule="auto"/>
        <w:ind w:firstLine="454"/>
        <w:jc w:val="center"/>
        <w:rPr>
          <w:rFonts w:ascii="Times New Roman" w:hAnsi="Times New Roman"/>
          <w:spacing w:val="-4"/>
          <w:sz w:val="26"/>
          <w:lang w:val="nl-NL"/>
        </w:rPr>
      </w:pPr>
      <w:r w:rsidRPr="00A9370B">
        <w:rPr>
          <w:rFonts w:ascii="Times New Roman" w:hAnsi="Times New Roman"/>
          <w:spacing w:val="-4"/>
          <w:sz w:val="26"/>
          <w:lang w:val="nl-NL"/>
        </w:rPr>
        <w:t xml:space="preserve">                                                                          Đã ký:</w:t>
      </w:r>
    </w:p>
    <w:p w:rsidR="00C23A9D" w:rsidRPr="00A9370B" w:rsidRDefault="00C23A9D" w:rsidP="00C23A9D">
      <w:pPr>
        <w:widowControl w:val="0"/>
        <w:tabs>
          <w:tab w:val="left" w:pos="5010"/>
        </w:tabs>
        <w:ind w:firstLine="454"/>
        <w:jc w:val="center"/>
        <w:rPr>
          <w:rFonts w:ascii="Times New Roman" w:hAnsi="Times New Roman"/>
          <w:b/>
          <w:spacing w:val="-4"/>
          <w:sz w:val="28"/>
          <w:szCs w:val="28"/>
          <w:lang w:val="nl-NL"/>
        </w:rPr>
      </w:pPr>
      <w:r w:rsidRPr="00A9370B">
        <w:rPr>
          <w:rFonts w:ascii="Times New Roman" w:hAnsi="Times New Roman"/>
          <w:b/>
          <w:spacing w:val="-4"/>
          <w:lang w:val="nl-NL"/>
        </w:rPr>
        <w:tab/>
      </w:r>
      <w:r w:rsidRPr="00A9370B">
        <w:rPr>
          <w:rFonts w:ascii="Times New Roman" w:hAnsi="Times New Roman"/>
          <w:b/>
          <w:spacing w:val="-4"/>
          <w:sz w:val="28"/>
          <w:szCs w:val="28"/>
          <w:lang w:val="nl-NL"/>
        </w:rPr>
        <w:t>Nguyễn Vỹ Hà</w:t>
      </w:r>
    </w:p>
    <w:p w:rsidR="000B3F61" w:rsidRDefault="00173F69">
      <w:bookmarkStart w:id="1" w:name="_GoBack"/>
      <w:bookmarkEnd w:id="1"/>
    </w:p>
    <w:sectPr w:rsidR="000B3F61" w:rsidSect="0058752E">
      <w:pgSz w:w="11909" w:h="16834" w:code="9"/>
      <w:pgMar w:top="0" w:right="1440" w:bottom="18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23A9D"/>
    <w:rsid w:val="00043D0B"/>
    <w:rsid w:val="00173F69"/>
    <w:rsid w:val="002F4561"/>
    <w:rsid w:val="0058752E"/>
    <w:rsid w:val="007A61F2"/>
    <w:rsid w:val="0081469B"/>
    <w:rsid w:val="00C23A9D"/>
    <w:rsid w:val="00E13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9D"/>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31FE9-8846-4CCD-9B0B-C3EB4A43D70A}"/>
</file>

<file path=customXml/itemProps2.xml><?xml version="1.0" encoding="utf-8"?>
<ds:datastoreItem xmlns:ds="http://schemas.openxmlformats.org/officeDocument/2006/customXml" ds:itemID="{C9BE9373-15DA-4B2A-8D62-623A32AE641C}"/>
</file>

<file path=customXml/itemProps3.xml><?xml version="1.0" encoding="utf-8"?>
<ds:datastoreItem xmlns:ds="http://schemas.openxmlformats.org/officeDocument/2006/customXml" ds:itemID="{0FD6641D-9C7E-42A8-96EF-5F5724118089}"/>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2</cp:revision>
  <dcterms:created xsi:type="dcterms:W3CDTF">2019-01-22T01:26:00Z</dcterms:created>
  <dcterms:modified xsi:type="dcterms:W3CDTF">2019-01-22T01:26:00Z</dcterms:modified>
</cp:coreProperties>
</file>